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2FF" w:rsidRDefault="00DD52FF" w:rsidP="00997497">
      <w:pPr>
        <w:ind w:firstLine="720"/>
        <w:contextualSpacing/>
      </w:pPr>
    </w:p>
    <w:p w:rsidR="00DD52FF" w:rsidRPr="00DD52FF" w:rsidRDefault="00DD52FF" w:rsidP="00DD52FF">
      <w:pPr>
        <w:contextualSpacing/>
      </w:pPr>
      <w:r w:rsidRPr="00DD52FF">
        <w:t>Student’s Name</w:t>
      </w:r>
    </w:p>
    <w:p w:rsidR="00DD52FF" w:rsidRPr="00DD52FF" w:rsidRDefault="00DD52FF" w:rsidP="00DD52FF">
      <w:pPr>
        <w:contextualSpacing/>
      </w:pPr>
      <w:r w:rsidRPr="00DD52FF">
        <w:t>Student ID</w:t>
      </w:r>
    </w:p>
    <w:p w:rsidR="00DD52FF" w:rsidRPr="00DD52FF" w:rsidRDefault="00DD52FF" w:rsidP="00DD52FF">
      <w:pPr>
        <w:contextualSpacing/>
      </w:pPr>
      <w:r w:rsidRPr="00DD52FF">
        <w:t>Course Title</w:t>
      </w:r>
    </w:p>
    <w:p w:rsidR="00DD52FF" w:rsidRPr="00DD52FF" w:rsidRDefault="00DD52FF" w:rsidP="00DD52FF">
      <w:pPr>
        <w:contextualSpacing/>
      </w:pPr>
      <w:r w:rsidRPr="00DD52FF">
        <w:t>Professor’s Name</w:t>
      </w:r>
    </w:p>
    <w:p w:rsidR="00DD52FF" w:rsidRDefault="00DD52FF" w:rsidP="00DD52FF">
      <w:pPr>
        <w:contextualSpacing/>
      </w:pPr>
      <w:r w:rsidRPr="00DD52FF">
        <w:t>Date of Submission</w:t>
      </w:r>
    </w:p>
    <w:p w:rsidR="00DD52FF" w:rsidRDefault="00DD52FF" w:rsidP="00DD52FF">
      <w:pPr>
        <w:ind w:firstLine="720"/>
        <w:contextualSpacing/>
        <w:jc w:val="center"/>
      </w:pPr>
      <w:r>
        <w:t>Online Education</w:t>
      </w:r>
    </w:p>
    <w:p w:rsidR="00DD52FF" w:rsidRDefault="00DD52FF" w:rsidP="00DD52FF">
      <w:pPr>
        <w:ind w:firstLine="720"/>
        <w:contextualSpacing/>
      </w:pPr>
      <w:r>
        <w:t xml:space="preserve">Online education is no longer considered to be a trend instead it is a common phenomenon. By 2012, 69% of chief </w:t>
      </w:r>
      <w:bookmarkStart w:id="0" w:name="_GoBack"/>
      <w:bookmarkEnd w:id="0"/>
      <w:r>
        <w:t>academic leaders indicated that online education was important to their longstanding strategy. Out of the 20.6 million students who joined for higher education, 6.7 million were registered in online courses. Educational technology is continually evolving which will cause the methods that education is delivered or received to also develop in both traditional and online classrooms. Online education is typical among students who are in distant learning programs. Distance education is an approach to teaching whereby a teacher and a student are physically separated. Therefore, computer and internet are vital resources that help in the delivery of not less than 80% of the course content. Distance education allows people to access education through communication technology. It is also an affordable option for most students in the US. Online education will continue to be in demand where in future the quality of education is likely to increase (</w:t>
      </w:r>
      <w:proofErr w:type="spellStart"/>
      <w:r>
        <w:t>Kentnor</w:t>
      </w:r>
      <w:proofErr w:type="spellEnd"/>
      <w:r>
        <w:t xml:space="preserve"> 27). </w:t>
      </w:r>
    </w:p>
    <w:p w:rsidR="00DD52FF" w:rsidRDefault="00DD52FF" w:rsidP="00DD52FF">
      <w:pPr>
        <w:ind w:firstLine="720"/>
        <w:contextualSpacing/>
      </w:pPr>
      <w:r>
        <w:t xml:space="preserve">The article “the impact of online education on accounting recruiting” by is about the benefits and limitations of online education. University offerings have expanded in the recent years where 66% of all the courses offered in a university are delivered online, hybrid or distance learning. More universities are now offering </w:t>
      </w:r>
      <w:proofErr w:type="gramStart"/>
      <w:r>
        <w:t>online,</w:t>
      </w:r>
      <w:proofErr w:type="gramEnd"/>
      <w:r>
        <w:t xml:space="preserve"> or blended course and increased number of </w:t>
      </w:r>
      <w:r>
        <w:lastRenderedPageBreak/>
        <w:t>students are joining the program. The advantage of online education is that students learn how to communicate using emails and discussion boards which help in improving business writing skills. The disadvantage of online learning is that students have a high probability of cheating. Students find it hard to develop hard and soft skills among themselves, the faculty and professionals (Tate et al. 14).</w:t>
      </w:r>
    </w:p>
    <w:p w:rsidR="004E6868" w:rsidRDefault="00DD52FF" w:rsidP="00DD52FF">
      <w:pPr>
        <w:ind w:firstLine="720"/>
        <w:contextualSpacing/>
      </w:pPr>
      <w:r>
        <w:t>Entrepreneurial education opportunities have increased in recent years where apprentice entrepreneurs have the option of online or traditional education to develop their skills and meet their goals. The author of this article intended to establish whether online education can be as effective as classroom teaching in helping people develop entrepreneurial skills.  The results of the study indicated that course objectives were met effectively by both online and classroom versions. Those students who enrolled in the classroom section reported having achieved the course objectives better than those who took the online version of the course. Students who enrolled in both courses reported an increase in interest of becoming entrepreneurs (</w:t>
      </w:r>
      <w:proofErr w:type="spellStart"/>
      <w:r>
        <w:t>Audet</w:t>
      </w:r>
      <w:proofErr w:type="spellEnd"/>
      <w:r>
        <w:t xml:space="preserve"> et al. 12).</w:t>
      </w:r>
    </w:p>
    <w:p w:rsidR="004E6868" w:rsidRDefault="004E6868" w:rsidP="004E6868">
      <w:pPr>
        <w:ind w:left="720" w:hanging="720"/>
        <w:contextualSpacing/>
      </w:pPr>
    </w:p>
    <w:p w:rsidR="004E6868" w:rsidRDefault="004E6868" w:rsidP="004E6868">
      <w:pPr>
        <w:ind w:left="720" w:hanging="720"/>
        <w:contextualSpacing/>
      </w:pPr>
    </w:p>
    <w:p w:rsidR="004E6868" w:rsidRDefault="004E6868" w:rsidP="004E6868">
      <w:pPr>
        <w:ind w:left="720" w:hanging="720"/>
        <w:contextualSpacing/>
      </w:pPr>
    </w:p>
    <w:p w:rsidR="004E6868" w:rsidRDefault="004E6868" w:rsidP="004E6868">
      <w:pPr>
        <w:ind w:left="720" w:hanging="720"/>
        <w:contextualSpacing/>
      </w:pPr>
    </w:p>
    <w:p w:rsidR="004E6868" w:rsidRDefault="004E6868" w:rsidP="004E6868">
      <w:pPr>
        <w:ind w:left="720" w:hanging="720"/>
        <w:contextualSpacing/>
      </w:pPr>
    </w:p>
    <w:p w:rsidR="004E6868" w:rsidRDefault="004E6868" w:rsidP="004E6868">
      <w:pPr>
        <w:ind w:left="720" w:hanging="720"/>
        <w:contextualSpacing/>
      </w:pPr>
    </w:p>
    <w:p w:rsidR="004E6868" w:rsidRDefault="004E6868" w:rsidP="004E6868">
      <w:pPr>
        <w:ind w:left="720" w:hanging="720"/>
        <w:contextualSpacing/>
      </w:pPr>
    </w:p>
    <w:p w:rsidR="004E6868" w:rsidRDefault="004E6868" w:rsidP="00DD52FF">
      <w:pPr>
        <w:contextualSpacing/>
      </w:pPr>
    </w:p>
    <w:p w:rsidR="00DD52FF" w:rsidRDefault="00DD52FF" w:rsidP="00DD52FF">
      <w:pPr>
        <w:contextualSpacing/>
      </w:pPr>
    </w:p>
    <w:p w:rsidR="00FD7D3C" w:rsidRDefault="001D2FE8" w:rsidP="00DD52FF">
      <w:pPr>
        <w:ind w:left="720" w:hanging="720"/>
        <w:contextualSpacing/>
      </w:pPr>
      <w:r>
        <w:lastRenderedPageBreak/>
        <w:t xml:space="preserve">                                                       Works Cited</w:t>
      </w:r>
    </w:p>
    <w:p w:rsidR="00FD7D3C" w:rsidRDefault="00FD7D3C" w:rsidP="00FD7D3C">
      <w:pPr>
        <w:ind w:left="720" w:hanging="720"/>
        <w:contextualSpacing/>
      </w:pPr>
      <w:proofErr w:type="spellStart"/>
      <w:r w:rsidRPr="00FD7D3C">
        <w:t>Audet</w:t>
      </w:r>
      <w:proofErr w:type="spellEnd"/>
      <w:r w:rsidRPr="00FD7D3C">
        <w:t xml:space="preserve">, </w:t>
      </w:r>
      <w:proofErr w:type="spellStart"/>
      <w:r w:rsidRPr="00FD7D3C">
        <w:t>Josée</w:t>
      </w:r>
      <w:proofErr w:type="spellEnd"/>
      <w:r w:rsidRPr="00FD7D3C">
        <w:t>, et al. "Effective Online Entrepreneurial Education: Is It Possible</w:t>
      </w:r>
      <w:proofErr w:type="gramStart"/>
      <w:r w:rsidRPr="00FD7D3C">
        <w:t>?.</w:t>
      </w:r>
      <w:proofErr w:type="gramEnd"/>
      <w:r w:rsidRPr="00FD7D3C">
        <w:t>" </w:t>
      </w:r>
      <w:r w:rsidRPr="00FD7D3C">
        <w:rPr>
          <w:i/>
          <w:iCs/>
        </w:rPr>
        <w:t>Journal of Entrepreneurship Education</w:t>
      </w:r>
      <w:r w:rsidRPr="00FD7D3C">
        <w:t>, vol. 21, 2018</w:t>
      </w:r>
      <w:proofErr w:type="gramStart"/>
      <w:r w:rsidR="00BF12A2">
        <w:t>,pp</w:t>
      </w:r>
      <w:proofErr w:type="gramEnd"/>
      <w:r w:rsidR="00BF12A2">
        <w:t>.</w:t>
      </w:r>
      <w:r w:rsidRPr="00FD7D3C">
        <w:t xml:space="preserve"> Special Issue, pp. 1-15. </w:t>
      </w:r>
      <w:proofErr w:type="gramStart"/>
      <w:r w:rsidRPr="00FD7D3C">
        <w:t>EBSCO</w:t>
      </w:r>
      <w:r w:rsidRPr="00FD7D3C">
        <w:rPr>
          <w:i/>
          <w:iCs/>
        </w:rPr>
        <w:t>host</w:t>
      </w:r>
      <w:r w:rsidRPr="00FD7D3C">
        <w:t>, search.ebscohost.com/login.aspx?direct=true&amp;db=bth&amp;AN=130930348&amp;site=ehost-live.</w:t>
      </w:r>
      <w:proofErr w:type="gramEnd"/>
    </w:p>
    <w:p w:rsidR="004E6868" w:rsidRDefault="004E6868" w:rsidP="00FD7D3C">
      <w:pPr>
        <w:ind w:left="720" w:hanging="720"/>
        <w:contextualSpacing/>
      </w:pPr>
      <w:proofErr w:type="spellStart"/>
      <w:r w:rsidRPr="004E6868">
        <w:t>Kentnor</w:t>
      </w:r>
      <w:proofErr w:type="spellEnd"/>
      <w:r w:rsidRPr="004E6868">
        <w:t>, Hope E. "Distance education and the evolution of online learning in the United States." </w:t>
      </w:r>
      <w:r w:rsidRPr="004E6868">
        <w:rPr>
          <w:i/>
          <w:iCs/>
        </w:rPr>
        <w:t>Curriculum and Teaching Dialogue</w:t>
      </w:r>
      <w:r w:rsidRPr="004E6868">
        <w:t> 17.1 (2015): 21-34.</w:t>
      </w:r>
    </w:p>
    <w:p w:rsidR="00CD0B77" w:rsidRDefault="00CD0B77" w:rsidP="004E6868">
      <w:pPr>
        <w:ind w:left="720" w:hanging="720"/>
        <w:contextualSpacing/>
      </w:pPr>
      <w:r w:rsidRPr="00CD0B77">
        <w:t>Tate, Stefanie, et al. "The Impact of Online Education on Accounting Recruiting." </w:t>
      </w:r>
      <w:r w:rsidRPr="00CD0B77">
        <w:rPr>
          <w:i/>
          <w:iCs/>
        </w:rPr>
        <w:t>CPA Journal</w:t>
      </w:r>
      <w:r w:rsidRPr="00CD0B77">
        <w:t xml:space="preserve">, vol. 87, no. 9, Sept. 2017, pp. 13-15. </w:t>
      </w:r>
      <w:proofErr w:type="gramStart"/>
      <w:r w:rsidRPr="00CD0B77">
        <w:t>EBSCO</w:t>
      </w:r>
      <w:r w:rsidRPr="00CD0B77">
        <w:rPr>
          <w:i/>
          <w:iCs/>
        </w:rPr>
        <w:t>host</w:t>
      </w:r>
      <w:r w:rsidRPr="00CD0B77">
        <w:t>, search.ebscohost.com/login.aspx?direct=true&amp;db=bth&amp;AN=124942825&amp;site=ehost-live.</w:t>
      </w:r>
      <w:proofErr w:type="gramEnd"/>
    </w:p>
    <w:p w:rsidR="004E6868" w:rsidRDefault="004E6868"/>
    <w:p w:rsidR="00FD7D3C" w:rsidRDefault="00FD7D3C"/>
    <w:p w:rsidR="00FD7D3C" w:rsidRDefault="00FD7D3C"/>
    <w:sectPr w:rsidR="00FD7D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96D" w:rsidRDefault="005C396D" w:rsidP="00DD52FF">
      <w:pPr>
        <w:spacing w:after="0" w:line="240" w:lineRule="auto"/>
      </w:pPr>
      <w:r>
        <w:separator/>
      </w:r>
    </w:p>
  </w:endnote>
  <w:endnote w:type="continuationSeparator" w:id="0">
    <w:p w:rsidR="005C396D" w:rsidRDefault="005C396D" w:rsidP="00DD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96D" w:rsidRDefault="005C396D" w:rsidP="00DD52FF">
      <w:pPr>
        <w:spacing w:after="0" w:line="240" w:lineRule="auto"/>
      </w:pPr>
      <w:r>
        <w:separator/>
      </w:r>
    </w:p>
  </w:footnote>
  <w:footnote w:type="continuationSeparator" w:id="0">
    <w:p w:rsidR="005C396D" w:rsidRDefault="005C396D" w:rsidP="00DD52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438554"/>
      <w:docPartObj>
        <w:docPartGallery w:val="Page Numbers (Top of Page)"/>
        <w:docPartUnique/>
      </w:docPartObj>
    </w:sdtPr>
    <w:sdtEndPr>
      <w:rPr>
        <w:noProof/>
      </w:rPr>
    </w:sdtEndPr>
    <w:sdtContent>
      <w:p w:rsidR="00DD52FF" w:rsidRDefault="00DD52F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D52FF" w:rsidRDefault="00DD5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400"/>
    <w:rsid w:val="00105B16"/>
    <w:rsid w:val="001D2FE8"/>
    <w:rsid w:val="00244400"/>
    <w:rsid w:val="00403B1C"/>
    <w:rsid w:val="004E6868"/>
    <w:rsid w:val="00582273"/>
    <w:rsid w:val="005C396D"/>
    <w:rsid w:val="005F160D"/>
    <w:rsid w:val="007900FB"/>
    <w:rsid w:val="00997497"/>
    <w:rsid w:val="00BF12A2"/>
    <w:rsid w:val="00C761EE"/>
    <w:rsid w:val="00CC49D5"/>
    <w:rsid w:val="00CD0B77"/>
    <w:rsid w:val="00CD57F4"/>
    <w:rsid w:val="00DD52FF"/>
    <w:rsid w:val="00FD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2FF"/>
  </w:style>
  <w:style w:type="paragraph" w:styleId="Footer">
    <w:name w:val="footer"/>
    <w:basedOn w:val="Normal"/>
    <w:link w:val="FooterChar"/>
    <w:uiPriority w:val="99"/>
    <w:unhideWhenUsed/>
    <w:rsid w:val="00DD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2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2FF"/>
  </w:style>
  <w:style w:type="paragraph" w:styleId="Footer">
    <w:name w:val="footer"/>
    <w:basedOn w:val="Normal"/>
    <w:link w:val="FooterChar"/>
    <w:uiPriority w:val="99"/>
    <w:unhideWhenUsed/>
    <w:rsid w:val="00DD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2018-09-01T14:31:00Z</dcterms:created>
  <dcterms:modified xsi:type="dcterms:W3CDTF">2018-09-01T17:08:00Z</dcterms:modified>
</cp:coreProperties>
</file>